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E05393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1B37A184" w14:textId="759BB5FD" w:rsidR="003B24BD" w:rsidRDefault="008977B4" w:rsidP="00F91FC7">
      <w:pPr>
        <w:pStyle w:val="Ttulo1"/>
        <w:shd w:val="clear" w:color="auto" w:fill="FFFFFF" w:themeFill="background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924"/>
      </w:tblGrid>
      <w:tr w:rsidR="00A50BFC" w:rsidRPr="00E92143" w14:paraId="2B55E014" w14:textId="77777777" w:rsidTr="00016A1E">
        <w:tc>
          <w:tcPr>
            <w:tcW w:w="10314" w:type="dxa"/>
            <w:gridSpan w:val="2"/>
            <w:vAlign w:val="center"/>
          </w:tcPr>
          <w:p w14:paraId="54DFDE09" w14:textId="77777777" w:rsidR="00A50BFC" w:rsidRPr="00471B6A" w:rsidRDefault="00A50BFC" w:rsidP="00F91FC7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973BE2" w:rsidRPr="00E92143" w14:paraId="0174D23B" w14:textId="77777777" w:rsidTr="0083761F">
        <w:tc>
          <w:tcPr>
            <w:tcW w:w="4390" w:type="dxa"/>
            <w:vAlign w:val="center"/>
          </w:tcPr>
          <w:p w14:paraId="54FE27B0" w14:textId="2D318A5E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3761F">
              <w:rPr>
                <w:sz w:val="16"/>
                <w:szCs w:val="16"/>
              </w:rPr>
              <w:t xml:space="preserve"> </w:t>
            </w:r>
            <w:r w:rsidR="003D1183">
              <w:rPr>
                <w:sz w:val="16"/>
                <w:szCs w:val="16"/>
              </w:rPr>
              <w:t>x</w:t>
            </w:r>
            <w:proofErr w:type="gramEnd"/>
            <w:r w:rsidR="0083761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5924" w:type="dxa"/>
            <w:shd w:val="clear" w:color="auto" w:fill="D9E2F3" w:themeFill="accent1" w:themeFillTint="33"/>
            <w:vAlign w:val="center"/>
          </w:tcPr>
          <w:p w14:paraId="45B30FE0" w14:textId="7C7B9C8B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3D1183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E05393">
              <w:rPr>
                <w:sz w:val="16"/>
                <w:szCs w:val="16"/>
              </w:rPr>
              <w:t>Locação de Bens (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  <w:r w:rsidR="00E05393">
              <w:rPr>
                <w:sz w:val="16"/>
                <w:szCs w:val="16"/>
              </w:rPr>
              <w:t>)</w:t>
            </w:r>
          </w:p>
        </w:tc>
      </w:tr>
      <w:tr w:rsidR="00973BE2" w:rsidRPr="00E92143" w14:paraId="0ED85DF3" w14:textId="77777777" w:rsidTr="00973BE2">
        <w:trPr>
          <w:trHeight w:val="121"/>
        </w:trPr>
        <w:tc>
          <w:tcPr>
            <w:tcW w:w="4390" w:type="dxa"/>
            <w:vAlign w:val="center"/>
          </w:tcPr>
          <w:p w14:paraId="34AC728E" w14:textId="6EBA0B3E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5924" w:type="dxa"/>
            <w:vAlign w:val="center"/>
          </w:tcPr>
          <w:p w14:paraId="3DBCCB84" w14:textId="40D7A2BE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>com Regime de Dedicação Exclusiva de Mão de Obra</w:t>
            </w:r>
          </w:p>
        </w:tc>
      </w:tr>
    </w:tbl>
    <w:p w14:paraId="170A1F1B" w14:textId="49D61609" w:rsidR="00A50BFC" w:rsidRDefault="00A50BFC" w:rsidP="00F91FC7">
      <w:pPr>
        <w:pStyle w:val="Ttulo2"/>
        <w:shd w:val="clear" w:color="auto" w:fill="FFFFFF" w:themeFill="background1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vAlign w:val="center"/>
          </w:tcPr>
          <w:p w14:paraId="7A57FF6F" w14:textId="57231067" w:rsidR="00A50BFC" w:rsidRPr="00E92143" w:rsidRDefault="003D1183" w:rsidP="007C0A00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3D1183">
              <w:rPr>
                <w:sz w:val="16"/>
                <w:szCs w:val="16"/>
              </w:rPr>
              <w:t>Contratação de empresa para aquisição de nobre</w:t>
            </w:r>
            <w:r w:rsidR="006631B2">
              <w:rPr>
                <w:sz w:val="16"/>
                <w:szCs w:val="16"/>
              </w:rPr>
              <w:t>a</w:t>
            </w:r>
            <w:r w:rsidRPr="003D1183">
              <w:rPr>
                <w:sz w:val="16"/>
                <w:szCs w:val="16"/>
              </w:rPr>
              <w:t>k, módulo de bateria e placa de gestão para o rack de servidores localizados na Secretaria Municipal de Saúde e Assistência Social, conforme laudo técnico que caracteriza a aquisição emergencial dos equipamentos.</w:t>
            </w:r>
          </w:p>
        </w:tc>
      </w:tr>
    </w:tbl>
    <w:p w14:paraId="42837C89" w14:textId="20AAE398" w:rsidR="003B24BD" w:rsidRDefault="001921FB" w:rsidP="00F91FC7">
      <w:pPr>
        <w:pStyle w:val="Ttulo1"/>
        <w:shd w:val="clear" w:color="auto" w:fill="FFFFFF" w:themeFill="background1"/>
      </w:pPr>
      <w:r>
        <w:t>Caracterização das fontes consultadas (combinadas ou não)</w:t>
      </w:r>
    </w:p>
    <w:p w14:paraId="76BED6A7" w14:textId="3678C92C" w:rsidR="00BC429E" w:rsidRDefault="00BC429E" w:rsidP="00F91FC7">
      <w:pPr>
        <w:pStyle w:val="Ttulo2"/>
        <w:shd w:val="clear" w:color="auto" w:fill="FFFFFF" w:themeFill="background1"/>
      </w:pP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vAlign w:val="center"/>
          </w:tcPr>
          <w:p w14:paraId="123DC938" w14:textId="77777777" w:rsidR="00BC429E" w:rsidRPr="00471B6A" w:rsidRDefault="00BC429E" w:rsidP="00F91FC7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7C04A07D" w14:textId="7C0294DD" w:rsidR="00BC429E" w:rsidRPr="00D27113" w:rsidRDefault="00BC429E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D27113">
              <w:rPr>
                <w:sz w:val="16"/>
                <w:szCs w:val="16"/>
              </w:rPr>
              <w:t>(  )</w:t>
            </w:r>
            <w:proofErr w:type="gramEnd"/>
            <w:r w:rsidRPr="00D27113">
              <w:rPr>
                <w:sz w:val="16"/>
                <w:szCs w:val="16"/>
              </w:rPr>
              <w:t xml:space="preserve"> </w:t>
            </w:r>
            <w:r w:rsidR="00125F6B" w:rsidRPr="00D27113">
              <w:rPr>
                <w:sz w:val="16"/>
                <w:szCs w:val="16"/>
              </w:rPr>
              <w:t xml:space="preserve">Cfe. </w:t>
            </w:r>
            <w:r w:rsidR="00F1394A" w:rsidRPr="00D27113">
              <w:rPr>
                <w:b/>
                <w:bCs/>
                <w:sz w:val="16"/>
                <w:szCs w:val="16"/>
              </w:rPr>
              <w:t>inciso</w:t>
            </w:r>
            <w:r w:rsidR="00125F6B" w:rsidRPr="00D27113">
              <w:rPr>
                <w:b/>
                <w:bCs/>
                <w:sz w:val="16"/>
                <w:szCs w:val="16"/>
              </w:rPr>
              <w:t xml:space="preserve"> </w:t>
            </w:r>
            <w:r w:rsidR="00F1394A" w:rsidRPr="00D27113">
              <w:rPr>
                <w:b/>
                <w:bCs/>
                <w:sz w:val="16"/>
                <w:szCs w:val="16"/>
              </w:rPr>
              <w:t>I</w:t>
            </w:r>
            <w:r w:rsidR="00125F6B" w:rsidRPr="00D27113">
              <w:rPr>
                <w:b/>
                <w:bCs/>
                <w:sz w:val="16"/>
                <w:szCs w:val="16"/>
              </w:rPr>
              <w:t xml:space="preserve"> do art. 3</w:t>
            </w:r>
            <w:r w:rsidR="00F1394A" w:rsidRPr="00D27113">
              <w:rPr>
                <w:b/>
                <w:bCs/>
                <w:sz w:val="16"/>
                <w:szCs w:val="16"/>
              </w:rPr>
              <w:t>5</w:t>
            </w:r>
            <w:r w:rsidR="00125F6B" w:rsidRPr="00D27113">
              <w:rPr>
                <w:sz w:val="16"/>
                <w:szCs w:val="16"/>
              </w:rPr>
              <w:t xml:space="preserve"> </w:t>
            </w:r>
            <w:r w:rsidR="00125F6B" w:rsidRPr="00D27113">
              <w:rPr>
                <w:b/>
                <w:bCs/>
                <w:sz w:val="16"/>
                <w:szCs w:val="16"/>
              </w:rPr>
              <w:t>do Dec. Munic. 2.130/23</w:t>
            </w:r>
            <w:r w:rsidR="00125F6B" w:rsidRPr="00D27113">
              <w:rPr>
                <w:sz w:val="16"/>
                <w:szCs w:val="16"/>
              </w:rPr>
              <w:t xml:space="preserve"> </w:t>
            </w:r>
            <w:r w:rsidR="008455C1" w:rsidRPr="00D27113">
              <w:rPr>
                <w:sz w:val="16"/>
                <w:szCs w:val="16"/>
              </w:rPr>
              <w:t>-</w:t>
            </w:r>
            <w:r w:rsidR="00F1394A" w:rsidRPr="00D27113">
              <w:rPr>
                <w:sz w:val="16"/>
                <w:szCs w:val="16"/>
              </w:rPr>
              <w:t xml:space="preserve"> C</w:t>
            </w:r>
            <w:r w:rsidR="00F1394A" w:rsidRPr="00D27113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 w:rsidRPr="00D27113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E05393">
        <w:trPr>
          <w:trHeight w:val="274"/>
        </w:trPr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1E7F7F0C" w14:textId="525DFA68" w:rsidR="00F1394A" w:rsidRPr="00D27113" w:rsidRDefault="00F1394A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D27113">
              <w:rPr>
                <w:sz w:val="16"/>
                <w:szCs w:val="16"/>
              </w:rPr>
              <w:t>(</w:t>
            </w:r>
            <w:r w:rsidR="00D27113" w:rsidRPr="00D27113">
              <w:rPr>
                <w:sz w:val="16"/>
                <w:szCs w:val="16"/>
              </w:rPr>
              <w:t xml:space="preserve"> </w:t>
            </w:r>
            <w:r w:rsidRPr="00D27113">
              <w:rPr>
                <w:sz w:val="16"/>
                <w:szCs w:val="16"/>
              </w:rPr>
              <w:t>)</w:t>
            </w:r>
            <w:proofErr w:type="gramEnd"/>
            <w:r w:rsidRPr="00D27113">
              <w:rPr>
                <w:sz w:val="16"/>
                <w:szCs w:val="16"/>
              </w:rPr>
              <w:t xml:space="preserve"> Cfe. </w:t>
            </w:r>
            <w:r w:rsidRPr="00D27113">
              <w:rPr>
                <w:b/>
                <w:bCs/>
                <w:sz w:val="16"/>
                <w:szCs w:val="16"/>
              </w:rPr>
              <w:t>inciso II do art. 35 do Dec. Munic. 2.130/23</w:t>
            </w:r>
            <w:r w:rsidRPr="00D27113">
              <w:rPr>
                <w:sz w:val="16"/>
                <w:szCs w:val="16"/>
              </w:rPr>
              <w:t xml:space="preserve"> </w:t>
            </w:r>
            <w:r w:rsidR="008455C1" w:rsidRPr="00D27113">
              <w:rPr>
                <w:sz w:val="16"/>
                <w:szCs w:val="16"/>
              </w:rPr>
              <w:t>-</w:t>
            </w:r>
            <w:r w:rsidRPr="00D27113">
              <w:rPr>
                <w:sz w:val="16"/>
                <w:szCs w:val="16"/>
              </w:rPr>
              <w:t xml:space="preserve"> </w:t>
            </w:r>
            <w:r w:rsidRPr="00D27113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 w:rsidRPr="00D27113"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D27113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312651C8" w14:textId="77777777" w:rsidR="00973BE2" w:rsidRPr="00D27113" w:rsidRDefault="00FF6088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D27113">
              <w:rPr>
                <w:sz w:val="16"/>
                <w:szCs w:val="16"/>
              </w:rPr>
              <w:t xml:space="preserve">( </w:t>
            </w:r>
            <w:r w:rsidR="00A15C5F" w:rsidRPr="00D27113">
              <w:rPr>
                <w:sz w:val="16"/>
                <w:szCs w:val="16"/>
              </w:rPr>
              <w:t xml:space="preserve"> </w:t>
            </w:r>
            <w:proofErr w:type="gramEnd"/>
            <w:r w:rsidRPr="00D27113">
              <w:rPr>
                <w:sz w:val="16"/>
                <w:szCs w:val="16"/>
              </w:rPr>
              <w:t xml:space="preserve"> ) Cfe. </w:t>
            </w:r>
            <w:r w:rsidRPr="00D27113">
              <w:rPr>
                <w:b/>
                <w:bCs/>
                <w:sz w:val="16"/>
                <w:szCs w:val="16"/>
              </w:rPr>
              <w:t>inciso II do art. 35 do Dec. Munic. 2.130/23</w:t>
            </w:r>
            <w:r w:rsidRPr="00D27113">
              <w:rPr>
                <w:sz w:val="16"/>
                <w:szCs w:val="16"/>
              </w:rPr>
              <w:t xml:space="preserve"> - </w:t>
            </w:r>
            <w:r w:rsidRPr="00D27113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 w:rsidRPr="00D27113">
              <w:rPr>
                <w:sz w:val="16"/>
                <w:szCs w:val="16"/>
              </w:rPr>
              <w:t xml:space="preserve">, em execução ou concluídas no período superior </w:t>
            </w:r>
            <w:r w:rsidR="00603421" w:rsidRPr="00D27113">
              <w:rPr>
                <w:sz w:val="16"/>
                <w:szCs w:val="16"/>
              </w:rPr>
              <w:t>a</w:t>
            </w:r>
            <w:r w:rsidRPr="00D27113">
              <w:rPr>
                <w:sz w:val="16"/>
                <w:szCs w:val="16"/>
              </w:rPr>
              <w:t xml:space="preserve"> 01 ano à data da pesquisa de preços, </w:t>
            </w:r>
            <w:r w:rsidR="00E557E1" w:rsidRPr="00D27113">
              <w:rPr>
                <w:sz w:val="16"/>
                <w:szCs w:val="16"/>
              </w:rPr>
              <w:t>observado o índice de atualização de preços correspondente</w:t>
            </w:r>
            <w:r w:rsidR="00973BE2" w:rsidRPr="00D27113">
              <w:rPr>
                <w:sz w:val="16"/>
                <w:szCs w:val="16"/>
              </w:rPr>
              <w:t>.</w:t>
            </w:r>
          </w:p>
          <w:p w14:paraId="61A657E6" w14:textId="44020AEA" w:rsidR="00FF6088" w:rsidRPr="00D2711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D27113">
              <w:rPr>
                <w:b/>
                <w:i/>
                <w:sz w:val="16"/>
                <w:szCs w:val="16"/>
              </w:rPr>
              <w:t>JUSTIFICATIVA</w:t>
            </w:r>
            <w:r w:rsidRPr="00D27113">
              <w:rPr>
                <w:sz w:val="16"/>
                <w:szCs w:val="16"/>
              </w:rPr>
              <w:t>:</w:t>
            </w:r>
            <w:r w:rsidR="00E557E1" w:rsidRPr="00D27113">
              <w:rPr>
                <w:sz w:val="16"/>
                <w:szCs w:val="16"/>
              </w:rPr>
              <w:t xml:space="preserve"> 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6CF19D57" w14:textId="41D924D8" w:rsidR="00F1394A" w:rsidRPr="00E05393" w:rsidRDefault="00F1394A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05393">
              <w:rPr>
                <w:sz w:val="16"/>
                <w:szCs w:val="16"/>
              </w:rPr>
              <w:t>(  )</w:t>
            </w:r>
            <w:proofErr w:type="gramEnd"/>
            <w:r w:rsidRPr="00E05393">
              <w:rPr>
                <w:sz w:val="16"/>
                <w:szCs w:val="16"/>
              </w:rPr>
              <w:t xml:space="preserve"> Cfe. </w:t>
            </w:r>
            <w:r w:rsidRPr="00E05393">
              <w:rPr>
                <w:b/>
                <w:bCs/>
                <w:sz w:val="16"/>
                <w:szCs w:val="16"/>
              </w:rPr>
              <w:t>inciso III do art. 35</w:t>
            </w:r>
            <w:r w:rsidRPr="00E05393">
              <w:rPr>
                <w:sz w:val="16"/>
                <w:szCs w:val="16"/>
              </w:rPr>
              <w:t xml:space="preserve"> </w:t>
            </w:r>
            <w:r w:rsidRPr="00E05393">
              <w:rPr>
                <w:b/>
                <w:bCs/>
                <w:sz w:val="16"/>
                <w:szCs w:val="16"/>
              </w:rPr>
              <w:t>do Dec. Munic. 2.130/23</w:t>
            </w:r>
            <w:r w:rsidRPr="00E05393">
              <w:rPr>
                <w:sz w:val="16"/>
                <w:szCs w:val="16"/>
              </w:rPr>
              <w:t xml:space="preserve"> </w:t>
            </w:r>
            <w:r w:rsidR="008455C1" w:rsidRPr="00E05393">
              <w:rPr>
                <w:sz w:val="16"/>
                <w:szCs w:val="16"/>
              </w:rPr>
              <w:t>-</w:t>
            </w:r>
            <w:r w:rsidRPr="00E05393">
              <w:rPr>
                <w:sz w:val="16"/>
                <w:szCs w:val="16"/>
              </w:rPr>
              <w:t xml:space="preserve"> </w:t>
            </w:r>
            <w:r w:rsidRPr="00E05393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E05393">
              <w:rPr>
                <w:b/>
                <w:bCs/>
                <w:sz w:val="16"/>
                <w:szCs w:val="16"/>
              </w:rPr>
              <w:t>, de tabela de referência</w:t>
            </w:r>
            <w:r w:rsidR="00630A1D" w:rsidRPr="00E05393">
              <w:rPr>
                <w:sz w:val="16"/>
                <w:szCs w:val="16"/>
              </w:rPr>
              <w:t xml:space="preserve"> formalmente aprovada pelo Poder Executivo, </w:t>
            </w:r>
            <w:r w:rsidR="00630A1D" w:rsidRPr="00E05393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 w:rsidRPr="00E05393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83761F">
        <w:trPr>
          <w:trHeight w:val="274"/>
        </w:trPr>
        <w:tc>
          <w:tcPr>
            <w:tcW w:w="10314" w:type="dxa"/>
            <w:shd w:val="clear" w:color="auto" w:fill="D9E2F3" w:themeFill="accent1" w:themeFillTint="33"/>
            <w:vAlign w:val="center"/>
          </w:tcPr>
          <w:p w14:paraId="086FCD82" w14:textId="4D53522B" w:rsidR="00630A1D" w:rsidRPr="00E05393" w:rsidRDefault="00630A1D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05393">
              <w:rPr>
                <w:sz w:val="16"/>
                <w:szCs w:val="16"/>
                <w:highlight w:val="yellow"/>
              </w:rPr>
              <w:t>(</w:t>
            </w:r>
            <w:r w:rsidR="00E05393" w:rsidRPr="00E05393">
              <w:rPr>
                <w:sz w:val="16"/>
                <w:szCs w:val="16"/>
                <w:highlight w:val="yellow"/>
              </w:rPr>
              <w:t>x)</w:t>
            </w:r>
            <w:r w:rsidRPr="00E05393">
              <w:rPr>
                <w:sz w:val="16"/>
                <w:szCs w:val="16"/>
                <w:highlight w:val="yellow"/>
              </w:rPr>
              <w:t xml:space="preserve"> Cfe. </w:t>
            </w:r>
            <w:r w:rsidRPr="00E05393">
              <w:rPr>
                <w:b/>
                <w:bCs/>
                <w:sz w:val="16"/>
                <w:szCs w:val="16"/>
                <w:highlight w:val="yellow"/>
              </w:rPr>
              <w:t>inciso IV do art. 35 do Dec. Munic. 2.130/23</w:t>
            </w:r>
            <w:r w:rsidRPr="00E05393">
              <w:rPr>
                <w:sz w:val="16"/>
                <w:szCs w:val="16"/>
                <w:highlight w:val="yellow"/>
              </w:rPr>
              <w:t xml:space="preserve"> </w:t>
            </w:r>
            <w:r w:rsidR="008455C1" w:rsidRPr="00E05393">
              <w:rPr>
                <w:sz w:val="16"/>
                <w:szCs w:val="16"/>
                <w:highlight w:val="yellow"/>
              </w:rPr>
              <w:t>-</w:t>
            </w:r>
            <w:r w:rsidRPr="00E05393">
              <w:rPr>
                <w:sz w:val="16"/>
                <w:szCs w:val="16"/>
                <w:highlight w:val="yellow"/>
              </w:rPr>
              <w:t xml:space="preserve"> </w:t>
            </w:r>
            <w:r w:rsidRPr="00E05393">
              <w:rPr>
                <w:b/>
                <w:bCs/>
                <w:sz w:val="16"/>
                <w:szCs w:val="16"/>
                <w:highlight w:val="yellow"/>
              </w:rPr>
              <w:t>Pesquisa direta com, no mínimo 3 fornecedores, mediante solicitação formal</w:t>
            </w:r>
            <w:r w:rsidRPr="00E05393">
              <w:rPr>
                <w:sz w:val="16"/>
                <w:szCs w:val="16"/>
                <w:highlight w:val="yellow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973BE2" w:rsidRPr="00E05393">
              <w:rPr>
                <w:sz w:val="16"/>
                <w:szCs w:val="16"/>
                <w:highlight w:val="yellow"/>
              </w:rPr>
              <w:t>.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5AD44C24" w14:textId="7E2BBC7C" w:rsidR="00F1394A" w:rsidRPr="00E05393" w:rsidRDefault="00F1394A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05393">
              <w:rPr>
                <w:sz w:val="16"/>
                <w:szCs w:val="16"/>
              </w:rPr>
              <w:t xml:space="preserve">(  </w:t>
            </w:r>
            <w:proofErr w:type="gramEnd"/>
            <w:r w:rsidR="00C32AC2" w:rsidRPr="00E05393">
              <w:rPr>
                <w:sz w:val="16"/>
                <w:szCs w:val="16"/>
              </w:rPr>
              <w:t xml:space="preserve"> </w:t>
            </w:r>
            <w:r w:rsidRPr="00E05393">
              <w:rPr>
                <w:sz w:val="16"/>
                <w:szCs w:val="16"/>
              </w:rPr>
              <w:t xml:space="preserve">) Cfe. </w:t>
            </w:r>
            <w:r w:rsidRPr="00E05393">
              <w:rPr>
                <w:b/>
                <w:bCs/>
                <w:sz w:val="16"/>
                <w:szCs w:val="16"/>
              </w:rPr>
              <w:t xml:space="preserve">inciso </w:t>
            </w:r>
            <w:r w:rsidR="00630A1D" w:rsidRPr="00E05393">
              <w:rPr>
                <w:b/>
                <w:bCs/>
                <w:sz w:val="16"/>
                <w:szCs w:val="16"/>
              </w:rPr>
              <w:t>V</w:t>
            </w:r>
            <w:r w:rsidRPr="00E05393">
              <w:rPr>
                <w:b/>
                <w:bCs/>
                <w:sz w:val="16"/>
                <w:szCs w:val="16"/>
              </w:rPr>
              <w:t xml:space="preserve"> do art. 35 do Dec. Munic. 2.130/23</w:t>
            </w:r>
            <w:r w:rsidRPr="00E05393">
              <w:rPr>
                <w:sz w:val="16"/>
                <w:szCs w:val="16"/>
              </w:rPr>
              <w:t xml:space="preserve"> </w:t>
            </w:r>
            <w:r w:rsidR="008455C1" w:rsidRPr="00E05393">
              <w:rPr>
                <w:sz w:val="16"/>
                <w:szCs w:val="16"/>
              </w:rPr>
              <w:t>-</w:t>
            </w:r>
            <w:r w:rsidRPr="00E05393">
              <w:rPr>
                <w:sz w:val="16"/>
                <w:szCs w:val="16"/>
              </w:rPr>
              <w:t xml:space="preserve"> </w:t>
            </w:r>
            <w:r w:rsidR="00630A1D" w:rsidRPr="00E05393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 w:rsidRPr="00E05393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7458D4E6" w14:textId="77777777" w:rsidR="008455C1" w:rsidRPr="00E05393" w:rsidRDefault="008455C1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05393">
              <w:rPr>
                <w:sz w:val="16"/>
                <w:szCs w:val="16"/>
              </w:rPr>
              <w:t>(  )</w:t>
            </w:r>
            <w:proofErr w:type="gramEnd"/>
            <w:r w:rsidRPr="00E05393">
              <w:rPr>
                <w:sz w:val="16"/>
                <w:szCs w:val="16"/>
              </w:rPr>
              <w:t xml:space="preserve"> Cfe. </w:t>
            </w:r>
            <w:r w:rsidRPr="00E05393">
              <w:rPr>
                <w:b/>
                <w:bCs/>
                <w:sz w:val="16"/>
                <w:szCs w:val="16"/>
              </w:rPr>
              <w:t>§1º do art. 35 do Dec. Munic. 2.130/23</w:t>
            </w:r>
            <w:r w:rsidRPr="00E05393">
              <w:rPr>
                <w:sz w:val="16"/>
                <w:szCs w:val="16"/>
              </w:rPr>
              <w:t xml:space="preserve"> </w:t>
            </w:r>
            <w:r w:rsidR="00355842" w:rsidRPr="00E05393">
              <w:rPr>
                <w:sz w:val="16"/>
                <w:szCs w:val="16"/>
              </w:rPr>
              <w:t>-</w:t>
            </w:r>
            <w:r w:rsidRPr="00E05393">
              <w:rPr>
                <w:sz w:val="16"/>
                <w:szCs w:val="16"/>
              </w:rPr>
              <w:t xml:space="preserve"> </w:t>
            </w:r>
            <w:r w:rsidR="00355842" w:rsidRPr="00E05393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 w:rsidRPr="00E05393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973BE2" w:rsidRPr="00E05393">
              <w:rPr>
                <w:sz w:val="16"/>
                <w:szCs w:val="16"/>
              </w:rPr>
              <w:t>.</w:t>
            </w:r>
          </w:p>
          <w:p w14:paraId="76BEDC04" w14:textId="6B07F6BC" w:rsidR="00973BE2" w:rsidRPr="00E0539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05393">
              <w:rPr>
                <w:b/>
                <w:i/>
                <w:sz w:val="16"/>
                <w:szCs w:val="16"/>
              </w:rPr>
              <w:t>JUSTIFICATIVA</w:t>
            </w:r>
            <w:r w:rsidRPr="00E05393">
              <w:rPr>
                <w:sz w:val="16"/>
                <w:szCs w:val="16"/>
              </w:rPr>
              <w:t>: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7CAA9955" w14:textId="77777777" w:rsidR="008455C1" w:rsidRPr="00E05393" w:rsidRDefault="008455C1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05393">
              <w:rPr>
                <w:sz w:val="16"/>
                <w:szCs w:val="16"/>
              </w:rPr>
              <w:t>(  )</w:t>
            </w:r>
            <w:proofErr w:type="gramEnd"/>
            <w:r w:rsidRPr="00E05393">
              <w:rPr>
                <w:sz w:val="16"/>
                <w:szCs w:val="16"/>
              </w:rPr>
              <w:t xml:space="preserve"> Cfe. </w:t>
            </w:r>
            <w:r w:rsidR="00355842" w:rsidRPr="00E05393">
              <w:rPr>
                <w:b/>
                <w:bCs/>
                <w:sz w:val="16"/>
                <w:szCs w:val="16"/>
              </w:rPr>
              <w:t>§2º</w:t>
            </w:r>
            <w:r w:rsidRPr="00E05393">
              <w:rPr>
                <w:b/>
                <w:bCs/>
                <w:sz w:val="16"/>
                <w:szCs w:val="16"/>
              </w:rPr>
              <w:t xml:space="preserve"> do art. 35 do Dec. Munic. 2.130/23</w:t>
            </w:r>
            <w:r w:rsidRPr="00E05393">
              <w:rPr>
                <w:sz w:val="16"/>
                <w:szCs w:val="16"/>
              </w:rPr>
              <w:t xml:space="preserve"> </w:t>
            </w:r>
            <w:r w:rsidR="00160E0E" w:rsidRPr="00E05393">
              <w:rPr>
                <w:sz w:val="16"/>
                <w:szCs w:val="16"/>
              </w:rPr>
              <w:t>-</w:t>
            </w:r>
            <w:r w:rsidRPr="00E05393">
              <w:rPr>
                <w:sz w:val="16"/>
                <w:szCs w:val="16"/>
              </w:rPr>
              <w:t xml:space="preserve"> </w:t>
            </w:r>
            <w:r w:rsidR="00160E0E" w:rsidRPr="00E05393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E05393">
              <w:rPr>
                <w:b/>
                <w:bCs/>
                <w:sz w:val="16"/>
                <w:szCs w:val="16"/>
              </w:rPr>
              <w:t>bjetos</w:t>
            </w:r>
            <w:r w:rsidR="00160E0E" w:rsidRPr="00E05393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 w:rsidRPr="00E05393">
              <w:rPr>
                <w:sz w:val="16"/>
                <w:szCs w:val="16"/>
              </w:rPr>
              <w:t>, caso o fornecedor não tenha comercializado o objeto anteriormente</w:t>
            </w:r>
            <w:r w:rsidR="00973BE2" w:rsidRPr="00E05393">
              <w:rPr>
                <w:sz w:val="16"/>
                <w:szCs w:val="16"/>
              </w:rPr>
              <w:t>.</w:t>
            </w:r>
          </w:p>
          <w:p w14:paraId="38CBF58B" w14:textId="72B7821D" w:rsidR="00973BE2" w:rsidRPr="00E0539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05393">
              <w:rPr>
                <w:b/>
                <w:sz w:val="16"/>
                <w:szCs w:val="16"/>
              </w:rPr>
              <w:t>JUSTIFICATIVA</w:t>
            </w:r>
            <w:r w:rsidRPr="00E05393">
              <w:rPr>
                <w:sz w:val="16"/>
                <w:szCs w:val="16"/>
              </w:rPr>
              <w:t>:</w:t>
            </w:r>
          </w:p>
        </w:tc>
      </w:tr>
    </w:tbl>
    <w:p w14:paraId="37939AF2" w14:textId="57F9C486" w:rsidR="008455C1" w:rsidRDefault="00413CE7" w:rsidP="00F91FC7">
      <w:pPr>
        <w:pStyle w:val="Ttulo3"/>
        <w:shd w:val="clear" w:color="auto" w:fill="FFFFFF" w:themeFill="background1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7058"/>
      </w:tblGrid>
      <w:tr w:rsidR="00973BE2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vAlign w:val="center"/>
          </w:tcPr>
          <w:p w14:paraId="2EC9DDC4" w14:textId="22840665" w:rsidR="00973BE2" w:rsidRPr="00E92143" w:rsidRDefault="00973BE2" w:rsidP="00F91FC7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vAlign w:val="center"/>
          </w:tcPr>
          <w:p w14:paraId="6CCC413C" w14:textId="6FD5EC4A" w:rsidR="00973BE2" w:rsidRPr="00E92143" w:rsidRDefault="00973BE2" w:rsidP="00F91FC7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vAlign w:val="center"/>
          </w:tcPr>
          <w:p w14:paraId="114D84BE" w14:textId="28938DF8" w:rsidR="00973BE2" w:rsidRPr="00E92143" w:rsidRDefault="003D1183" w:rsidP="00F91FC7">
            <w:pPr>
              <w:shd w:val="clear" w:color="auto" w:fill="FFFFFF" w:themeFill="background1"/>
              <w:ind w:firstLine="0"/>
              <w:jc w:val="left"/>
              <w:rPr>
                <w:sz w:val="16"/>
                <w:szCs w:val="16"/>
              </w:rPr>
            </w:pPr>
            <w:r w:rsidRPr="003D1183">
              <w:rPr>
                <w:sz w:val="16"/>
                <w:szCs w:val="16"/>
              </w:rPr>
              <w:t>Fonseca Integradora LTDA</w:t>
            </w:r>
          </w:p>
        </w:tc>
      </w:tr>
      <w:tr w:rsidR="00973BE2" w:rsidRPr="00E92143" w14:paraId="2D6C2FF7" w14:textId="77777777" w:rsidTr="004360E1">
        <w:trPr>
          <w:trHeight w:val="163"/>
        </w:trPr>
        <w:tc>
          <w:tcPr>
            <w:tcW w:w="2547" w:type="dxa"/>
            <w:vMerge/>
            <w:vAlign w:val="center"/>
          </w:tcPr>
          <w:p w14:paraId="63CDAA93" w14:textId="39A3E3BA" w:rsidR="00973BE2" w:rsidRPr="00E92143" w:rsidRDefault="00973BE2" w:rsidP="00F91FC7">
            <w:pPr>
              <w:shd w:val="clear" w:color="auto" w:fill="FFFFFF" w:themeFill="background1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3ECDC37" w14:textId="7CD6CE83" w:rsidR="00973BE2" w:rsidRPr="00E92143" w:rsidRDefault="00973BE2" w:rsidP="00F91FC7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vAlign w:val="center"/>
          </w:tcPr>
          <w:p w14:paraId="6415A51D" w14:textId="68F4F1F4" w:rsidR="00973BE2" w:rsidRPr="00E05393" w:rsidRDefault="003D1183" w:rsidP="00F91FC7">
            <w:pPr>
              <w:shd w:val="clear" w:color="auto" w:fill="FFFFFF" w:themeFill="background1"/>
              <w:ind w:firstLine="0"/>
              <w:jc w:val="left"/>
              <w:rPr>
                <w:sz w:val="16"/>
                <w:szCs w:val="16"/>
              </w:rPr>
            </w:pPr>
            <w:r w:rsidRPr="003D1183">
              <w:rPr>
                <w:sz w:val="16"/>
                <w:szCs w:val="16"/>
              </w:rPr>
              <w:t xml:space="preserve">FLG Comercio E </w:t>
            </w:r>
            <w:proofErr w:type="spellStart"/>
            <w:r w:rsidRPr="003D1183">
              <w:rPr>
                <w:sz w:val="16"/>
                <w:szCs w:val="16"/>
              </w:rPr>
              <w:t>Servicos</w:t>
            </w:r>
            <w:proofErr w:type="spellEnd"/>
            <w:r w:rsidRPr="003D1183">
              <w:rPr>
                <w:sz w:val="16"/>
                <w:szCs w:val="16"/>
              </w:rPr>
              <w:t xml:space="preserve"> Em Energia LTDA</w:t>
            </w:r>
          </w:p>
        </w:tc>
      </w:tr>
      <w:tr w:rsidR="00E05393" w:rsidRPr="00E92143" w14:paraId="7A5E84CA" w14:textId="77777777" w:rsidTr="004360E1">
        <w:trPr>
          <w:trHeight w:val="163"/>
        </w:trPr>
        <w:tc>
          <w:tcPr>
            <w:tcW w:w="2547" w:type="dxa"/>
            <w:vMerge/>
            <w:vAlign w:val="center"/>
          </w:tcPr>
          <w:p w14:paraId="3E22E526" w14:textId="77777777" w:rsidR="00E05393" w:rsidRPr="00E92143" w:rsidRDefault="00E05393" w:rsidP="00F91FC7">
            <w:pPr>
              <w:shd w:val="clear" w:color="auto" w:fill="FFFFFF" w:themeFill="background1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BBDAB42" w14:textId="420961A7" w:rsidR="00E05393" w:rsidRDefault="00E05393" w:rsidP="00F91FC7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vAlign w:val="center"/>
          </w:tcPr>
          <w:p w14:paraId="165FF59F" w14:textId="162C65B1" w:rsidR="00E05393" w:rsidRPr="00E05393" w:rsidRDefault="003D1183" w:rsidP="00F91FC7">
            <w:pPr>
              <w:shd w:val="clear" w:color="auto" w:fill="FFFFFF" w:themeFill="background1"/>
              <w:ind w:firstLine="0"/>
              <w:jc w:val="left"/>
              <w:rPr>
                <w:sz w:val="16"/>
                <w:szCs w:val="16"/>
              </w:rPr>
            </w:pPr>
            <w:r w:rsidRPr="003D1183">
              <w:rPr>
                <w:sz w:val="16"/>
                <w:szCs w:val="16"/>
              </w:rPr>
              <w:t>JOVANTECH SOLUÇÕES EM INFORMÁTICA LTDA</w:t>
            </w:r>
          </w:p>
        </w:tc>
      </w:tr>
      <w:tr w:rsidR="00973BE2" w:rsidRPr="00E92143" w14:paraId="01DBD485" w14:textId="77777777" w:rsidTr="001C7818">
        <w:trPr>
          <w:trHeight w:val="558"/>
        </w:trPr>
        <w:tc>
          <w:tcPr>
            <w:tcW w:w="2547" w:type="dxa"/>
            <w:vAlign w:val="center"/>
          </w:tcPr>
          <w:p w14:paraId="12F8272D" w14:textId="1085437E" w:rsidR="00973BE2" w:rsidRPr="00E92143" w:rsidRDefault="00973BE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</w:t>
            </w:r>
            <w:r w:rsidR="00E05393">
              <w:rPr>
                <w:sz w:val="16"/>
                <w:szCs w:val="16"/>
              </w:rPr>
              <w:t>, ou não enviaram</w:t>
            </w:r>
            <w:r>
              <w:rPr>
                <w:sz w:val="16"/>
                <w:szCs w:val="16"/>
              </w:rPr>
              <w:t xml:space="preserve"> no prazo estabelecido:</w:t>
            </w:r>
          </w:p>
        </w:tc>
        <w:tc>
          <w:tcPr>
            <w:tcW w:w="7767" w:type="dxa"/>
            <w:gridSpan w:val="2"/>
            <w:vAlign w:val="center"/>
          </w:tcPr>
          <w:p w14:paraId="6C2C7D9D" w14:textId="57468F34" w:rsidR="00973BE2" w:rsidRPr="00E92143" w:rsidRDefault="003D1183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91960" w:rsidRPr="00E92143" w14:paraId="61850549" w14:textId="77777777" w:rsidTr="00731CE0">
        <w:trPr>
          <w:trHeight w:val="274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8BF7C2" w14:textId="77777777" w:rsidR="00091960" w:rsidRDefault="00091960" w:rsidP="00F91FC7">
            <w:pPr>
              <w:shd w:val="clear" w:color="auto" w:fill="FFFFFF" w:themeFill="background1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48F09AE0" w:rsidR="00A15C5F" w:rsidRDefault="00E05393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Fornecedores reconhecidos pela prestação do serviço/locação dos bens descritos no objeto da contratação. </w:t>
            </w:r>
          </w:p>
        </w:tc>
      </w:tr>
    </w:tbl>
    <w:p w14:paraId="5D69010A" w14:textId="5021779C" w:rsidR="00D63AF8" w:rsidRDefault="00572CB5" w:rsidP="00F91FC7">
      <w:pPr>
        <w:pStyle w:val="Ttulo1"/>
        <w:shd w:val="clear" w:color="auto" w:fill="FFFFFF" w:themeFill="background1"/>
      </w:pPr>
      <w:r>
        <w:t xml:space="preserve">Série De </w:t>
      </w:r>
      <w:r w:rsidR="003C4CA2">
        <w:t xml:space="preserve">Itens </w:t>
      </w:r>
      <w:r w:rsidR="00D63AF8">
        <w:t xml:space="preserve">Estimados com Base em menos de 03 </w:t>
      </w:r>
      <w:r w:rsidR="003C4CA2"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3D1183">
        <w:trPr>
          <w:trHeight w:val="177"/>
        </w:trPr>
        <w:tc>
          <w:tcPr>
            <w:tcW w:w="5157" w:type="dxa"/>
            <w:shd w:val="clear" w:color="auto" w:fill="FFFFFF" w:themeFill="background1"/>
            <w:vAlign w:val="center"/>
          </w:tcPr>
          <w:p w14:paraId="2059D738" w14:textId="171072C6" w:rsidR="00D63AF8" w:rsidRPr="00E92143" w:rsidRDefault="00D63AF8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D118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vAlign w:val="center"/>
          </w:tcPr>
          <w:p w14:paraId="31A2391D" w14:textId="1066BB33" w:rsidR="00D63AF8" w:rsidRPr="00E92143" w:rsidRDefault="003C4CA2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3D1183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D63AF8" w:rsidRPr="00E92143" w14:paraId="2611E42D" w14:textId="77777777" w:rsidTr="003D1183">
        <w:trPr>
          <w:trHeight w:val="70"/>
        </w:trPr>
        <w:tc>
          <w:tcPr>
            <w:tcW w:w="10314" w:type="dxa"/>
            <w:gridSpan w:val="2"/>
            <w:vAlign w:val="center"/>
          </w:tcPr>
          <w:p w14:paraId="6FDDABBA" w14:textId="3591B384" w:rsidR="00D63AF8" w:rsidRPr="00E05393" w:rsidRDefault="00D63AF8" w:rsidP="00F91FC7">
            <w:pPr>
              <w:shd w:val="clear" w:color="auto" w:fill="FFFFFF" w:themeFill="background1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F91FC7">
      <w:pPr>
        <w:pStyle w:val="Ttulo1"/>
        <w:shd w:val="clear" w:color="auto" w:fill="FFFFFF" w:themeFill="background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BC03EA">
        <w:trPr>
          <w:trHeight w:val="274"/>
        </w:trPr>
        <w:tc>
          <w:tcPr>
            <w:tcW w:w="2263" w:type="dxa"/>
            <w:shd w:val="clear" w:color="auto" w:fill="FFFFFF" w:themeFill="background1"/>
            <w:vAlign w:val="center"/>
          </w:tcPr>
          <w:p w14:paraId="61A10371" w14:textId="63AB17A4" w:rsidR="00572CB5" w:rsidRPr="00E92143" w:rsidRDefault="00572CB5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E0539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vAlign w:val="center"/>
          </w:tcPr>
          <w:p w14:paraId="5A884C71" w14:textId="17CDE32D" w:rsidR="00572CB5" w:rsidRPr="00E92143" w:rsidRDefault="00572CB5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vAlign w:val="center"/>
          </w:tcPr>
          <w:p w14:paraId="39D40987" w14:textId="30C200F5" w:rsidR="00572CB5" w:rsidRPr="00E92143" w:rsidRDefault="00572CB5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vAlign w:val="center"/>
          </w:tcPr>
          <w:p w14:paraId="39E96D35" w14:textId="4ADA653D" w:rsidR="00572CB5" w:rsidRPr="00E92143" w:rsidRDefault="00572CB5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E05393">
        <w:trPr>
          <w:trHeight w:val="16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82E7" w14:textId="35B6EC4F" w:rsidR="00572CB5" w:rsidRPr="00E05393" w:rsidRDefault="00572CB5" w:rsidP="00F91FC7">
            <w:pPr>
              <w:shd w:val="clear" w:color="auto" w:fill="FFFFFF" w:themeFill="background1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6ECD7E1B" w14:textId="77777777" w:rsidR="00F21276" w:rsidRDefault="00F21276" w:rsidP="00F91FC7">
      <w:pPr>
        <w:pStyle w:val="Ttulo1"/>
        <w:shd w:val="clear" w:color="auto" w:fill="FFFFFF" w:themeFill="background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E05393">
        <w:trPr>
          <w:trHeight w:val="70"/>
        </w:trPr>
        <w:tc>
          <w:tcPr>
            <w:tcW w:w="5157" w:type="dxa"/>
            <w:shd w:val="clear" w:color="auto" w:fill="FFFFFF" w:themeFill="background1"/>
            <w:vAlign w:val="center"/>
          </w:tcPr>
          <w:p w14:paraId="5C6BC6C5" w14:textId="477A50CB" w:rsidR="00F21276" w:rsidRPr="00E92143" w:rsidRDefault="00F21276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E05393">
              <w:rPr>
                <w:sz w:val="16"/>
                <w:szCs w:val="16"/>
              </w:rPr>
              <w:t>x</w:t>
            </w:r>
            <w:r w:rsidR="00731CE0">
              <w:rPr>
                <w:sz w:val="16"/>
                <w:szCs w:val="16"/>
              </w:rPr>
              <w:t>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vAlign w:val="center"/>
          </w:tcPr>
          <w:p w14:paraId="2DB5623D" w14:textId="77777777" w:rsidR="00F21276" w:rsidRPr="00E92143" w:rsidRDefault="00F21276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E05393">
        <w:trPr>
          <w:trHeight w:val="121"/>
        </w:trPr>
        <w:tc>
          <w:tcPr>
            <w:tcW w:w="5157" w:type="dxa"/>
            <w:vAlign w:val="center"/>
          </w:tcPr>
          <w:p w14:paraId="1C631923" w14:textId="77777777" w:rsidR="00F21276" w:rsidRPr="00E92143" w:rsidRDefault="00F21276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vAlign w:val="center"/>
          </w:tcPr>
          <w:p w14:paraId="20C81701" w14:textId="77777777" w:rsidR="00F21276" w:rsidRPr="00E92143" w:rsidRDefault="00F21276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E05393">
        <w:trPr>
          <w:trHeight w:val="70"/>
        </w:trPr>
        <w:tc>
          <w:tcPr>
            <w:tcW w:w="10314" w:type="dxa"/>
            <w:gridSpan w:val="2"/>
            <w:vAlign w:val="center"/>
          </w:tcPr>
          <w:p w14:paraId="30FCC258" w14:textId="4E995F81" w:rsidR="00F21276" w:rsidRPr="00E05393" w:rsidRDefault="00F21276" w:rsidP="00F91FC7">
            <w:pPr>
              <w:shd w:val="clear" w:color="auto" w:fill="FFFFFF" w:themeFill="background1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1B1F9A12" w14:textId="402E962C" w:rsidR="008977B4" w:rsidRDefault="00F21276" w:rsidP="00F91FC7">
      <w:pPr>
        <w:pStyle w:val="Ttulo1"/>
        <w:shd w:val="clear" w:color="auto" w:fill="FFFFFF" w:themeFill="background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vAlign w:val="center"/>
          </w:tcPr>
          <w:p w14:paraId="1AE021E0" w14:textId="758E636A" w:rsidR="009C210E" w:rsidRPr="00982F47" w:rsidRDefault="009C210E" w:rsidP="00F91FC7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vAlign w:val="center"/>
          </w:tcPr>
          <w:p w14:paraId="2380418E" w14:textId="02F5BD61" w:rsidR="009C210E" w:rsidRPr="00982F47" w:rsidRDefault="00973BE2" w:rsidP="00F91FC7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Assinatura 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vAlign w:val="center"/>
          </w:tcPr>
          <w:p w14:paraId="34456A33" w14:textId="5966B2E9" w:rsidR="009C210E" w:rsidRPr="00E92143" w:rsidRDefault="00E05393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vAlign w:val="center"/>
          </w:tcPr>
          <w:p w14:paraId="6607F832" w14:textId="77777777" w:rsidR="009C210E" w:rsidRPr="00E92143" w:rsidRDefault="009C210E" w:rsidP="00F91FC7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</w:p>
        </w:tc>
      </w:tr>
    </w:tbl>
    <w:p w14:paraId="590741B2" w14:textId="77777777" w:rsidR="00AE2748" w:rsidRDefault="00AE2748" w:rsidP="00AE2748">
      <w:pPr>
        <w:pStyle w:val="Ttulo1"/>
        <w:numPr>
          <w:ilvl w:val="0"/>
          <w:numId w:val="0"/>
        </w:numPr>
        <w:shd w:val="clear" w:color="auto" w:fill="FFFFFF" w:themeFill="background1"/>
      </w:pPr>
    </w:p>
    <w:p w14:paraId="6D312F20" w14:textId="1A1CAC36" w:rsidR="00AE2748" w:rsidRDefault="00AE2748" w:rsidP="00AE2748">
      <w:pPr>
        <w:pStyle w:val="Ttulo1"/>
        <w:numPr>
          <w:ilvl w:val="0"/>
          <w:numId w:val="0"/>
        </w:numPr>
        <w:shd w:val="clear" w:color="auto" w:fill="FFFFFF" w:themeFill="background1"/>
        <w:jc w:val="center"/>
      </w:pPr>
      <w:r>
        <w:t>JUSTIFICATIVA PARA NÃO CONTEMPLAÇÃO DE OUTRAS FONTES CONSULTADAS</w:t>
      </w:r>
    </w:p>
    <w:p w14:paraId="1889BE6A" w14:textId="77777777" w:rsidR="00AE2748" w:rsidRDefault="00AE2748" w:rsidP="00AE2748">
      <w:pPr>
        <w:spacing w:after="0" w:line="276" w:lineRule="auto"/>
        <w:ind w:firstLine="0"/>
        <w:contextualSpacing w:val="0"/>
      </w:pPr>
      <w:r>
        <w:t>A presente contratação tem por objeto a aquisição de nobreak, módulo de bateria e placa de gestão destinados ao rack de servidores da Secretaria Municipal de Saúde e Assistência Social, em atendimento a laudo técnico que atesta a necessidade emergencial da reposição dos referidos equipamentos. Ressalta-se que tais servidores são essenciais para a manutenção dos sistemas informatizados da pasta, que suportam atividades administrativas e assistenciais, impactando diretamente a continuidade dos serviços públicos prestados à população.</w:t>
      </w:r>
    </w:p>
    <w:p w14:paraId="69332ED2" w14:textId="77777777" w:rsidR="00AE2748" w:rsidRDefault="00AE2748" w:rsidP="00AE2748">
      <w:pPr>
        <w:spacing w:after="0" w:line="276" w:lineRule="auto"/>
        <w:ind w:firstLine="0"/>
        <w:contextualSpacing w:val="0"/>
      </w:pPr>
      <w:r>
        <w:t>Nos termos do art. 11 da Lei nº 14.133/2021, a Administração Pública deve observar os princípios da legalidade, impessoalidade, moralidade, publicidade e eficiência, assegurando a continuidade do interesse público. A urgência da presente demanda decorre da necessidade de garantir a operacionalidade do sistema de gestão e do armazenamento de dados da Secretaria, cuja paralisação implicaria prejuízos significativos às atividades finalísticas da saúde e da assistência social.</w:t>
      </w:r>
    </w:p>
    <w:p w14:paraId="471176E5" w14:textId="77777777" w:rsidR="00AE2748" w:rsidRDefault="00AE2748" w:rsidP="00AE2748">
      <w:pPr>
        <w:spacing w:after="0" w:line="276" w:lineRule="auto"/>
        <w:ind w:firstLine="0"/>
        <w:contextualSpacing w:val="0"/>
      </w:pPr>
      <w:r>
        <w:t>Para fundamentar a estimativa de preços prevista no art. 23 da Lei nº 14.133/2021, foram coletados três orçamentos junto a fornecedores do ramo, visto que, em razão da especificidade técnica dos equipamentos descritos no laudo emitido pela equipe de tecnologia, não foi possível a obtenção de referências em bases de dados oficiais como o Painel de Preços, o Banco de Preços em Saúde, o PNCP ou outras fontes usualmente utilizadas. Tal limitação se justifica pela ausência de registros de contratações anteriores com descrição idêntica e pela impossibilidade de cotejo com notas fiscais ou licitações similares.</w:t>
      </w:r>
    </w:p>
    <w:p w14:paraId="3757BEB7" w14:textId="77777777" w:rsidR="00AE2748" w:rsidRDefault="00AE2748" w:rsidP="00AE2748">
      <w:pPr>
        <w:spacing w:after="0" w:line="276" w:lineRule="auto"/>
        <w:ind w:firstLine="0"/>
        <w:contextualSpacing w:val="0"/>
      </w:pPr>
      <w:r>
        <w:t>Ainda, considerando o caráter emergencial da aquisição, encontra-se amparada no art. 75, inciso VIII, da Lei nº 14.133/2021, que prevê a dispensa de licitação para situações que possam ocasionar prejuízo ou comprometer a continuidade dos serviços públicos, quando comprovada a urgência, devidamente caracterizada no laudo técnico apresentado. Ressalte-se que, mesmo em hipóteses de dispensa, a Administração deve observar os princípios da motivação, economicidade e transparência, conforme o art. 72 da referida lei, razão pela qual o processo contém a instrução documental pertinente.</w:t>
      </w:r>
    </w:p>
    <w:p w14:paraId="1E75C480" w14:textId="7014F9C9" w:rsidR="00AE2748" w:rsidRDefault="00AE2748" w:rsidP="00AE2748">
      <w:pPr>
        <w:spacing w:after="0" w:line="276" w:lineRule="auto"/>
        <w:ind w:firstLine="0"/>
        <w:contextualSpacing w:val="0"/>
      </w:pPr>
      <w:r>
        <w:t>Dessa forma, a contratação justifica-se pela necessidade de atender com presteza e eficiência ao interesse público primário, assegurando a continuidade dos serviços de saúde e assistência social, em estrita observância ao dever da Administração de zelar pela adequada prestação dos serviços essenciais, conforme determina o art. 37, caput, da Constituição Federal e a Lei nº 14.133/2021</w:t>
      </w:r>
    </w:p>
    <w:p w14:paraId="0E022CA1" w14:textId="77777777" w:rsidR="00AE2748" w:rsidRDefault="00AE2748" w:rsidP="00F91FC7">
      <w:pPr>
        <w:shd w:val="clear" w:color="auto" w:fill="FFFFFF" w:themeFill="background1"/>
      </w:pPr>
    </w:p>
    <w:p w14:paraId="436EC04C" w14:textId="77777777" w:rsidR="00AE2748" w:rsidRDefault="00AE2748" w:rsidP="00AE2748">
      <w:pPr>
        <w:shd w:val="clear" w:color="auto" w:fill="FFFFFF" w:themeFill="background1"/>
        <w:ind w:firstLine="0"/>
      </w:pPr>
    </w:p>
    <w:p w14:paraId="3E939E59" w14:textId="2DCA42BB" w:rsidR="00973BE2" w:rsidRDefault="00DF6032" w:rsidP="00AE2748">
      <w:pPr>
        <w:shd w:val="clear" w:color="auto" w:fill="FFFFFF" w:themeFill="background1"/>
        <w:ind w:firstLine="0"/>
      </w:pPr>
      <w:r>
        <w:t xml:space="preserve">Em anexo </w:t>
      </w:r>
      <w:r w:rsidR="00E05393">
        <w:t>segue os orçamentos coletados</w:t>
      </w:r>
      <w:r>
        <w:t xml:space="preserve"> e </w:t>
      </w:r>
      <w:r w:rsidR="00E05393">
        <w:t xml:space="preserve">os </w:t>
      </w:r>
      <w:r>
        <w:t>documentos</w:t>
      </w:r>
      <w:r w:rsidR="00E05393">
        <w:t>, como contratos,</w:t>
      </w:r>
      <w:r>
        <w:t xml:space="preserve"> que embasaram a pesquisa.</w:t>
      </w:r>
    </w:p>
    <w:p w14:paraId="139A38A2" w14:textId="1E7B5A92" w:rsidR="00DF6032" w:rsidRDefault="00DF6032" w:rsidP="00F91FC7">
      <w:pPr>
        <w:shd w:val="clear" w:color="auto" w:fill="FFFFFF" w:themeFill="background1"/>
      </w:pPr>
    </w:p>
    <w:p w14:paraId="1D4BBFC7" w14:textId="706571DF" w:rsidR="007C0A00" w:rsidRDefault="007C0A00" w:rsidP="007C0A00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D433E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3D1183">
        <w:rPr>
          <w:rFonts w:eastAsia="Times New Roman" w:cs="Tahoma"/>
          <w:sz w:val="16"/>
          <w:szCs w:val="16"/>
          <w:lang w:eastAsia="pt-BR"/>
        </w:rPr>
        <w:t>08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3D1183">
        <w:rPr>
          <w:rFonts w:eastAsia="Times New Roman" w:cs="Tahoma"/>
          <w:sz w:val="16"/>
          <w:szCs w:val="16"/>
          <w:lang w:eastAsia="pt-BR"/>
        </w:rPr>
        <w:t>setembro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202</w:t>
      </w:r>
      <w:r>
        <w:rPr>
          <w:rFonts w:eastAsia="Times New Roman" w:cs="Tahoma"/>
          <w:sz w:val="16"/>
          <w:szCs w:val="16"/>
          <w:lang w:eastAsia="pt-BR"/>
        </w:rPr>
        <w:t>5</w:t>
      </w:r>
      <w:r w:rsidRPr="00AD433E">
        <w:rPr>
          <w:rFonts w:eastAsia="Times New Roman" w:cs="Tahoma"/>
          <w:sz w:val="16"/>
          <w:szCs w:val="16"/>
          <w:lang w:eastAsia="pt-BR"/>
        </w:rPr>
        <w:t>.</w:t>
      </w:r>
    </w:p>
    <w:p w14:paraId="701494FA" w14:textId="77777777" w:rsidR="007C0A00" w:rsidRDefault="007C0A00" w:rsidP="007C0A00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</w:p>
    <w:p w14:paraId="01DA1483" w14:textId="77777777" w:rsidR="00AE2748" w:rsidRPr="00AD433E" w:rsidRDefault="00AE2748" w:rsidP="007C0A00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</w:p>
    <w:tbl>
      <w:tblPr>
        <w:tblStyle w:val="Tabelacomgrade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</w:tblGrid>
      <w:tr w:rsidR="007C0A00" w:rsidRPr="00A63EE0" w14:paraId="7A64160E" w14:textId="77777777" w:rsidTr="00B44187">
        <w:trPr>
          <w:jc w:val="center"/>
        </w:trPr>
        <w:tc>
          <w:tcPr>
            <w:tcW w:w="6237" w:type="dxa"/>
          </w:tcPr>
          <w:p w14:paraId="7E08FEA5" w14:textId="77777777" w:rsidR="007C0A00" w:rsidRPr="00A63EE0" w:rsidRDefault="007C0A00" w:rsidP="00B44187">
            <w:pPr>
              <w:jc w:val="center"/>
              <w:rPr>
                <w:szCs w:val="18"/>
              </w:rPr>
            </w:pPr>
            <w:bookmarkStart w:id="0" w:name="_Hlk195174969"/>
            <w:r w:rsidRPr="00A63EE0">
              <w:rPr>
                <w:szCs w:val="18"/>
              </w:rPr>
              <w:t>___________________________________________</w:t>
            </w:r>
          </w:p>
          <w:p w14:paraId="3A1DF97A" w14:textId="4456E71A" w:rsidR="007C0A00" w:rsidRPr="00A63EE0" w:rsidRDefault="003D1183" w:rsidP="00B44187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JÓICE CRISTINA HORST</w:t>
            </w:r>
          </w:p>
          <w:p w14:paraId="2AF888C6" w14:textId="279A4716" w:rsidR="007C0A00" w:rsidRDefault="007C0A00" w:rsidP="00B44187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</w:t>
            </w:r>
            <w:r>
              <w:rPr>
                <w:szCs w:val="18"/>
              </w:rPr>
              <w:t>a</w:t>
            </w:r>
            <w:r w:rsidRPr="00A63EE0">
              <w:rPr>
                <w:szCs w:val="18"/>
              </w:rPr>
              <w:t>ria Municipal d</w:t>
            </w:r>
            <w:r>
              <w:rPr>
                <w:szCs w:val="18"/>
              </w:rPr>
              <w:t xml:space="preserve">e </w:t>
            </w:r>
            <w:r w:rsidR="003D1183">
              <w:rPr>
                <w:szCs w:val="18"/>
              </w:rPr>
              <w:t>Saúde e Assistência Social</w:t>
            </w:r>
          </w:p>
          <w:p w14:paraId="1BA3EA66" w14:textId="0907A739" w:rsidR="007C0A00" w:rsidRPr="00A63EE0" w:rsidRDefault="007C0A00" w:rsidP="00B4418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SM</w:t>
            </w:r>
            <w:r w:rsidR="003D1183">
              <w:rPr>
                <w:szCs w:val="18"/>
              </w:rPr>
              <w:t>SAS</w:t>
            </w:r>
          </w:p>
        </w:tc>
      </w:tr>
      <w:bookmarkEnd w:id="0"/>
    </w:tbl>
    <w:p w14:paraId="05AF6DAD" w14:textId="360F2F6F" w:rsidR="00157256" w:rsidRDefault="00157256" w:rsidP="00F91FC7">
      <w:pPr>
        <w:shd w:val="clear" w:color="auto" w:fill="FFFFFF" w:themeFill="background1"/>
        <w:jc w:val="right"/>
      </w:pPr>
    </w:p>
    <w:p w14:paraId="7F9B87E4" w14:textId="0CB93C7A" w:rsidR="00157256" w:rsidRDefault="00157256" w:rsidP="00F91FC7">
      <w:pPr>
        <w:shd w:val="clear" w:color="auto" w:fill="FFFFFF" w:themeFill="background1"/>
        <w:jc w:val="right"/>
      </w:pPr>
    </w:p>
    <w:p w14:paraId="3951D788" w14:textId="77777777" w:rsidR="00157256" w:rsidRDefault="00157256" w:rsidP="00F91FC7">
      <w:pPr>
        <w:shd w:val="clear" w:color="auto" w:fill="FFFFFF" w:themeFill="background1"/>
        <w:jc w:val="right"/>
      </w:pPr>
    </w:p>
    <w:p w14:paraId="2B89E342" w14:textId="28AA6814" w:rsidR="006A15E4" w:rsidRDefault="006A15E4" w:rsidP="00F91FC7">
      <w:pPr>
        <w:shd w:val="clear" w:color="auto" w:fill="FFFFFF" w:themeFill="background1"/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864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513"/>
      <w:gridCol w:w="3013"/>
    </w:tblGrid>
    <w:tr w:rsidR="00016A1E" w14:paraId="435B65B7" w14:textId="77777777" w:rsidTr="00E05393">
      <w:trPr>
        <w:trHeight w:val="930"/>
      </w:trPr>
      <w:tc>
        <w:tcPr>
          <w:tcW w:w="279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414739984">
    <w:abstractNumId w:val="8"/>
  </w:num>
  <w:num w:numId="2" w16cid:durableId="1944219975">
    <w:abstractNumId w:val="10"/>
  </w:num>
  <w:num w:numId="3" w16cid:durableId="1719820552">
    <w:abstractNumId w:val="9"/>
  </w:num>
  <w:num w:numId="4" w16cid:durableId="967663803">
    <w:abstractNumId w:val="3"/>
  </w:num>
  <w:num w:numId="5" w16cid:durableId="505094788">
    <w:abstractNumId w:val="1"/>
  </w:num>
  <w:num w:numId="6" w16cid:durableId="541788203">
    <w:abstractNumId w:val="14"/>
  </w:num>
  <w:num w:numId="7" w16cid:durableId="1526554915">
    <w:abstractNumId w:val="18"/>
  </w:num>
  <w:num w:numId="8" w16cid:durableId="1262226210">
    <w:abstractNumId w:val="15"/>
  </w:num>
  <w:num w:numId="9" w16cid:durableId="422992920">
    <w:abstractNumId w:val="19"/>
  </w:num>
  <w:num w:numId="10" w16cid:durableId="1534341616">
    <w:abstractNumId w:val="12"/>
  </w:num>
  <w:num w:numId="11" w16cid:durableId="1251543624">
    <w:abstractNumId w:val="17"/>
  </w:num>
  <w:num w:numId="12" w16cid:durableId="215244739">
    <w:abstractNumId w:val="6"/>
  </w:num>
  <w:num w:numId="13" w16cid:durableId="707989430">
    <w:abstractNumId w:val="4"/>
  </w:num>
  <w:num w:numId="14" w16cid:durableId="407119082">
    <w:abstractNumId w:val="16"/>
  </w:num>
  <w:num w:numId="15" w16cid:durableId="795493119">
    <w:abstractNumId w:val="13"/>
  </w:num>
  <w:num w:numId="16" w16cid:durableId="1842500564">
    <w:abstractNumId w:val="5"/>
  </w:num>
  <w:num w:numId="17" w16cid:durableId="1736857748">
    <w:abstractNumId w:val="7"/>
  </w:num>
  <w:num w:numId="18" w16cid:durableId="1560677121">
    <w:abstractNumId w:val="11"/>
  </w:num>
  <w:num w:numId="19" w16cid:durableId="1641808393">
    <w:abstractNumId w:val="2"/>
  </w:num>
  <w:num w:numId="20" w16cid:durableId="1806311160">
    <w:abstractNumId w:val="0"/>
  </w:num>
  <w:num w:numId="21" w16cid:durableId="6603520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79081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46396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53433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29553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92940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461216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63377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08971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7075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742905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10077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725882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476654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3B9A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51E2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03DD"/>
    <w:rsid w:val="00172BED"/>
    <w:rsid w:val="00175CAE"/>
    <w:rsid w:val="001767AE"/>
    <w:rsid w:val="001768AF"/>
    <w:rsid w:val="00180627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2FDA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183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4E98"/>
    <w:rsid w:val="003E6632"/>
    <w:rsid w:val="003E6FF8"/>
    <w:rsid w:val="003F143E"/>
    <w:rsid w:val="003F1787"/>
    <w:rsid w:val="003F1C65"/>
    <w:rsid w:val="003F30DF"/>
    <w:rsid w:val="003F6F7A"/>
    <w:rsid w:val="0040046A"/>
    <w:rsid w:val="00400D20"/>
    <w:rsid w:val="00403D8E"/>
    <w:rsid w:val="00404EA3"/>
    <w:rsid w:val="00410CC6"/>
    <w:rsid w:val="00411249"/>
    <w:rsid w:val="004113FC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1C9"/>
    <w:rsid w:val="00441D8F"/>
    <w:rsid w:val="0044349E"/>
    <w:rsid w:val="0044382F"/>
    <w:rsid w:val="00447230"/>
    <w:rsid w:val="00451CF6"/>
    <w:rsid w:val="00452663"/>
    <w:rsid w:val="00452B4F"/>
    <w:rsid w:val="00454337"/>
    <w:rsid w:val="00454DE7"/>
    <w:rsid w:val="00455501"/>
    <w:rsid w:val="004556F1"/>
    <w:rsid w:val="0046099A"/>
    <w:rsid w:val="004614B2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3AC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4718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31B2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1CE0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2FB9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A00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962"/>
    <w:rsid w:val="00830E11"/>
    <w:rsid w:val="0083761F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4C6"/>
    <w:rsid w:val="00966FD9"/>
    <w:rsid w:val="0097177B"/>
    <w:rsid w:val="009731F6"/>
    <w:rsid w:val="00973BE2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425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358D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748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56E5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3EA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4EAB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1794B"/>
    <w:rsid w:val="00C22C49"/>
    <w:rsid w:val="00C261E5"/>
    <w:rsid w:val="00C26954"/>
    <w:rsid w:val="00C30395"/>
    <w:rsid w:val="00C326A0"/>
    <w:rsid w:val="00C32AC2"/>
    <w:rsid w:val="00C32CE3"/>
    <w:rsid w:val="00C3377D"/>
    <w:rsid w:val="00C415BF"/>
    <w:rsid w:val="00C42E24"/>
    <w:rsid w:val="00C45565"/>
    <w:rsid w:val="00C46884"/>
    <w:rsid w:val="00C46B9F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113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032"/>
    <w:rsid w:val="00DF61BB"/>
    <w:rsid w:val="00DF7772"/>
    <w:rsid w:val="00E01A73"/>
    <w:rsid w:val="00E02030"/>
    <w:rsid w:val="00E02521"/>
    <w:rsid w:val="00E02B62"/>
    <w:rsid w:val="00E03DAC"/>
    <w:rsid w:val="00E05393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1FC7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rsid w:val="007C0A00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AF4A6-8219-4CE4-B0F7-AECA3223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1154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26</cp:revision>
  <cp:lastPrinted>2025-05-23T13:26:00Z</cp:lastPrinted>
  <dcterms:created xsi:type="dcterms:W3CDTF">2024-04-03T13:57:00Z</dcterms:created>
  <dcterms:modified xsi:type="dcterms:W3CDTF">2025-09-12T12:21:00Z</dcterms:modified>
</cp:coreProperties>
</file>